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ind/>
        <w:jc w:val="center"/>
        <w:rPr>
          <w:rFonts w:ascii="Times New Roman CYR" w:hAnsi="Times New Roman CYR"/>
          <w:b w:val="1"/>
          <w:sz w:val="27"/>
        </w:rPr>
      </w:pPr>
      <w:r>
        <w:rPr>
          <w:rFonts w:ascii="Times New Roman CYR" w:hAnsi="Times New Roman CYR"/>
          <w:b w:val="1"/>
          <w:sz w:val="27"/>
        </w:rPr>
        <w:t>ПЛАН</w:t>
      </w:r>
    </w:p>
    <w:p w14:paraId="06000000">
      <w:pPr>
        <w:tabs>
          <w:tab w:leader="none" w:pos="9072" w:val="left"/>
        </w:tabs>
        <w:ind/>
        <w:jc w:val="center"/>
        <w:rPr>
          <w:rFonts w:ascii="Times New Roman CYR" w:hAnsi="Times New Roman CYR"/>
          <w:b w:val="1"/>
          <w:color w:val="000000"/>
          <w:sz w:val="27"/>
        </w:rPr>
      </w:pPr>
      <w:r>
        <w:rPr>
          <w:rFonts w:ascii="Times New Roman CYR" w:hAnsi="Times New Roman CYR"/>
          <w:b w:val="1"/>
          <w:color w:val="000000"/>
          <w:sz w:val="27"/>
        </w:rPr>
        <w:t>мероприятий на летний период по устранению причин совершения дорожно-транспортных происшествий с участием несовершеннолетних 2021 год</w:t>
      </w:r>
    </w:p>
    <w:p w14:paraId="07000000">
      <w:pPr>
        <w:tabs>
          <w:tab w:leader="none" w:pos="9072" w:val="left"/>
        </w:tabs>
        <w:ind/>
        <w:jc w:val="center"/>
        <w:rPr>
          <w:rFonts w:ascii="Times New Roman CYR" w:hAnsi="Times New Roman CYR"/>
          <w:b w:val="1"/>
          <w:color w:val="000000"/>
          <w:sz w:val="27"/>
        </w:rPr>
      </w:pPr>
      <w:r>
        <w:rPr>
          <w:rFonts w:ascii="Times New Roman CYR" w:hAnsi="Times New Roman CYR"/>
          <w:b w:val="1"/>
          <w:color w:val="000000"/>
          <w:sz w:val="27"/>
        </w:rPr>
        <w:t>в МАДОУ №2 "Лучики"</w:t>
      </w:r>
    </w:p>
    <w:p w14:paraId="08000000">
      <w:pPr>
        <w:pStyle w:val="Style_2"/>
        <w:spacing w:after="0" w:line="240" w:lineRule="auto"/>
        <w:ind w:firstLine="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Цель: профилактика дорожно – транспортных пришествий с участием детей в период </w:t>
      </w:r>
      <w:r>
        <w:rPr>
          <w:rFonts w:ascii="Times New Roman" w:hAnsi="Times New Roman"/>
          <w:b w:val="0"/>
          <w:sz w:val="28"/>
        </w:rPr>
        <w:t>летних каникул</w:t>
      </w:r>
    </w:p>
    <w:p w14:paraId="09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4"/>
        </w:rPr>
        <w:t xml:space="preserve">                        </w:t>
      </w:r>
      <w:r>
        <w:rPr>
          <w:b w:val="1"/>
          <w:sz w:val="28"/>
        </w:rPr>
        <w:t xml:space="preserve">                </w:t>
      </w:r>
      <w:r>
        <w:rPr>
          <w:rFonts w:ascii="Times New Roman" w:hAnsi="Times New Roman"/>
          <w:b w:val="1"/>
          <w:sz w:val="28"/>
        </w:rPr>
        <w:t xml:space="preserve">                        </w:t>
      </w:r>
    </w:p>
    <w:tbl>
      <w:tblPr>
        <w:tblStyle w:val="Style_3"/>
        <w:tblLayout w:type="fixed"/>
      </w:tblPr>
      <w:tblGrid>
        <w:gridCol w:w="675"/>
        <w:gridCol w:w="5387"/>
        <w:gridCol w:w="1480"/>
        <w:gridCol w:w="79"/>
        <w:gridCol w:w="2189"/>
      </w:tblGrid>
      <w:tr>
        <w:tc>
          <w:tcPr>
            <w:tcW w:type="dxa" w:w="675"/>
          </w:tcPr>
          <w:p w14:paraId="0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п/п</w:t>
            </w:r>
          </w:p>
        </w:tc>
        <w:tc>
          <w:tcPr>
            <w:tcW w:type="dxa" w:w="5387"/>
          </w:tcPr>
          <w:p w14:paraId="0B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Мероприятия</w:t>
            </w:r>
          </w:p>
        </w:tc>
        <w:tc>
          <w:tcPr>
            <w:tcW w:type="dxa" w:w="1480"/>
          </w:tcPr>
          <w:p w14:paraId="0C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Срок</w:t>
            </w:r>
          </w:p>
        </w:tc>
        <w:tc>
          <w:tcPr>
            <w:tcW w:type="dxa" w:w="2268"/>
            <w:gridSpan w:val="2"/>
          </w:tcPr>
          <w:p w14:paraId="0D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Ответственный</w:t>
            </w:r>
          </w:p>
        </w:tc>
      </w:tr>
      <w:tr>
        <w:tc>
          <w:tcPr>
            <w:tcW w:type="dxa" w:w="9810"/>
            <w:gridSpan w:val="5"/>
          </w:tcPr>
          <w:p w14:paraId="0E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Административно-хозяйственная работа</w:t>
            </w:r>
          </w:p>
        </w:tc>
      </w:tr>
      <w:tr>
        <w:tc>
          <w:tcPr>
            <w:tcW w:type="dxa" w:w="675"/>
          </w:tcPr>
          <w:p w14:paraId="0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387"/>
          </w:tcPr>
          <w:p w14:paraId="1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Создать на территории детского сада  автогородок </w:t>
            </w:r>
          </w:p>
        </w:tc>
        <w:tc>
          <w:tcPr>
            <w:tcW w:type="dxa" w:w="1480"/>
          </w:tcPr>
          <w:p w14:paraId="1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летний период 2021</w:t>
            </w:r>
          </w:p>
        </w:tc>
        <w:tc>
          <w:tcPr>
            <w:tcW w:type="dxa" w:w="2268"/>
            <w:gridSpan w:val="2"/>
          </w:tcPr>
          <w:p w14:paraId="1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д/с  </w:t>
            </w:r>
          </w:p>
        </w:tc>
      </w:tr>
      <w:tr>
        <w:tc>
          <w:tcPr>
            <w:tcW w:type="dxa" w:w="675"/>
          </w:tcPr>
          <w:p w14:paraId="1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5387"/>
          </w:tcPr>
          <w:p w14:paraId="1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Обновление уголков безопасности в группах</w:t>
            </w:r>
          </w:p>
        </w:tc>
        <w:tc>
          <w:tcPr>
            <w:tcW w:type="dxa" w:w="1480"/>
          </w:tcPr>
          <w:p w14:paraId="1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летний период 2021</w:t>
            </w:r>
          </w:p>
        </w:tc>
        <w:tc>
          <w:tcPr>
            <w:tcW w:type="dxa" w:w="2268"/>
            <w:gridSpan w:val="2"/>
          </w:tcPr>
          <w:p w14:paraId="1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 групп</w:t>
            </w:r>
          </w:p>
        </w:tc>
      </w:tr>
      <w:tr>
        <w:tc>
          <w:tcPr>
            <w:tcW w:type="dxa" w:w="675"/>
          </w:tcPr>
          <w:p w14:paraId="1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5387"/>
          </w:tcPr>
          <w:p w14:paraId="1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Обновление и дополнение </w:t>
            </w:r>
            <w:r>
              <w:rPr>
                <w:rFonts w:ascii="Times New Roman" w:hAnsi="Times New Roman"/>
                <w:sz w:val="24"/>
              </w:rPr>
              <w:t xml:space="preserve">настольных, дидактических, </w:t>
            </w:r>
            <w:r>
              <w:rPr>
                <w:rFonts w:ascii="Times New Roman" w:hAnsi="Times New Roman"/>
                <w:sz w:val="24"/>
              </w:rPr>
              <w:t xml:space="preserve">сюжетно-ролевых игр по ПДД </w:t>
            </w:r>
          </w:p>
        </w:tc>
        <w:tc>
          <w:tcPr>
            <w:tcW w:type="dxa" w:w="1480"/>
          </w:tcPr>
          <w:p w14:paraId="19000000">
            <w:pPr>
              <w:spacing w:after="0" w:line="240" w:lineRule="auto"/>
              <w:ind/>
              <w:jc w:val="center"/>
              <w:rPr>
                <w:rFonts w:asciiTheme="minorAscii" w:hAnsiTheme="minorHAnsi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летний период 2021</w:t>
            </w:r>
          </w:p>
        </w:tc>
        <w:tc>
          <w:tcPr>
            <w:tcW w:type="dxa" w:w="2268"/>
            <w:gridSpan w:val="2"/>
          </w:tcPr>
          <w:p w14:paraId="1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 групп</w:t>
            </w:r>
          </w:p>
        </w:tc>
      </w:tr>
      <w:tr>
        <w:tc>
          <w:tcPr>
            <w:tcW w:type="dxa" w:w="9810"/>
            <w:gridSpan w:val="5"/>
          </w:tcPr>
          <w:p w14:paraId="1B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Работа с педагогами</w:t>
            </w:r>
          </w:p>
        </w:tc>
      </w:tr>
      <w:tr>
        <w:tc>
          <w:tcPr>
            <w:tcW w:type="dxa" w:w="675"/>
          </w:tcPr>
          <w:p w14:paraId="1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387"/>
          </w:tcPr>
          <w:p w14:paraId="1D000000">
            <w:pPr>
              <w:spacing w:after="0" w:line="240" w:lineRule="auto"/>
              <w:ind/>
              <w:rPr>
                <w:rFonts w:asciiTheme="minorAscii" w:hAnsiTheme="minorHAnsi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Ознакомление педагогов с нормативно-правовыми документами по правилам дорожного движения</w:t>
            </w:r>
          </w:p>
        </w:tc>
        <w:tc>
          <w:tcPr>
            <w:tcW w:type="dxa" w:w="1480"/>
          </w:tcPr>
          <w:p w14:paraId="1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type="dxa" w:w="2268"/>
            <w:gridSpan w:val="2"/>
          </w:tcPr>
          <w:p w14:paraId="1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 воспитатель</w:t>
            </w:r>
          </w:p>
          <w:p w14:paraId="2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 групп</w:t>
            </w:r>
          </w:p>
        </w:tc>
      </w:tr>
      <w:tr>
        <w:tc>
          <w:tcPr>
            <w:tcW w:type="dxa" w:w="9810"/>
            <w:gridSpan w:val="5"/>
          </w:tcPr>
          <w:p w14:paraId="21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Работа с детьми</w:t>
            </w:r>
          </w:p>
        </w:tc>
      </w:tr>
      <w:tr>
        <w:tc>
          <w:tcPr>
            <w:tcW w:type="dxa" w:w="675"/>
          </w:tcPr>
          <w:p w14:paraId="2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387"/>
          </w:tcPr>
          <w:p w14:paraId="23000000">
            <w:pPr>
              <w:ind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Экскурсии и целевые прогулки:</w:t>
            </w:r>
          </w:p>
          <w:p w14:paraId="24000000">
            <w:pPr>
              <w:ind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Наблюдение за движением пешеходов</w:t>
            </w:r>
          </w:p>
          <w:p w14:paraId="2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Наблюдение за движением транспорта</w:t>
            </w:r>
          </w:p>
          <w:p w14:paraId="2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Наблюдение за работой светофора</w:t>
            </w:r>
          </w:p>
          <w:p w14:paraId="2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Рассматривание видов транспорта </w:t>
            </w:r>
          </w:p>
          <w:p w14:paraId="2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Прогулка к пешеходному переходу</w:t>
            </w:r>
          </w:p>
          <w:p w14:paraId="2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Знакомство с улицей</w:t>
            </w:r>
            <w:r>
              <w:rPr>
                <w:rFonts w:ascii="Times New Roman" w:hAnsi="Times New Roman"/>
                <w:sz w:val="24"/>
              </w:rPr>
              <w:t>, дорогой</w:t>
            </w:r>
          </w:p>
          <w:p w14:paraId="2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Знаки на дороге – место установки, назначение</w:t>
            </w:r>
          </w:p>
        </w:tc>
        <w:tc>
          <w:tcPr>
            <w:tcW w:type="dxa" w:w="1559"/>
            <w:gridSpan w:val="2"/>
          </w:tcPr>
          <w:p w14:paraId="2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летний период 2021</w:t>
            </w:r>
          </w:p>
        </w:tc>
        <w:tc>
          <w:tcPr>
            <w:tcW w:type="dxa" w:w="2189"/>
          </w:tcPr>
          <w:p w14:paraId="2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  <w:p w14:paraId="3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</w:t>
            </w:r>
          </w:p>
        </w:tc>
      </w:tr>
      <w:tr>
        <w:tc>
          <w:tcPr>
            <w:tcW w:type="dxa" w:w="675"/>
          </w:tcPr>
          <w:p w14:paraId="3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5387"/>
          </w:tcPr>
          <w:p w14:paraId="34000000">
            <w:pPr>
              <w:ind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Беседы:</w:t>
            </w:r>
          </w:p>
          <w:p w14:paraId="3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Что ты знаешь об улице?</w:t>
            </w:r>
          </w:p>
          <w:p w14:paraId="3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Мы пешеходы – места движения пешеходов, их название, назначение</w:t>
            </w:r>
          </w:p>
          <w:p w14:paraId="3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Правила поведения на дороге</w:t>
            </w:r>
          </w:p>
          <w:p w14:paraId="3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Мой путь в детский сад</w:t>
            </w:r>
          </w:p>
          <w:p w14:paraId="3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Катание на велосипеде</w:t>
            </w:r>
          </w:p>
          <w:p w14:paraId="3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Помощники на дороге – знаки, светофор, регулировщик</w:t>
            </w:r>
          </w:p>
          <w:p w14:paraId="3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Будь внимателен</w:t>
            </w:r>
            <w:r>
              <w:rPr>
                <w:rFonts w:ascii="Times New Roman" w:hAnsi="Times New Roman"/>
                <w:sz w:val="24"/>
              </w:rPr>
              <w:t xml:space="preserve"> на дороге</w:t>
            </w:r>
            <w:r>
              <w:rPr>
                <w:rFonts w:ascii="Times New Roman" w:hAnsi="Times New Roman"/>
                <w:sz w:val="24"/>
              </w:rPr>
              <w:t>!</w:t>
            </w:r>
          </w:p>
          <w:p w14:paraId="3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Уроки мудреца Светофора</w:t>
            </w:r>
          </w:p>
        </w:tc>
        <w:tc>
          <w:tcPr>
            <w:tcW w:type="dxa" w:w="1559"/>
            <w:gridSpan w:val="2"/>
          </w:tcPr>
          <w:p w14:paraId="3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летний период 2021</w:t>
            </w:r>
          </w:p>
        </w:tc>
        <w:tc>
          <w:tcPr>
            <w:tcW w:type="dxa" w:w="2189"/>
          </w:tcPr>
          <w:p w14:paraId="3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  <w:p w14:paraId="4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</w:t>
            </w:r>
          </w:p>
        </w:tc>
      </w:tr>
      <w:tr>
        <w:tc>
          <w:tcPr>
            <w:tcW w:type="dxa" w:w="675"/>
          </w:tcPr>
          <w:p w14:paraId="4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5387"/>
          </w:tcPr>
          <w:p w14:paraId="47000000">
            <w:pPr>
              <w:ind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Сюжетно-ролевые игры:</w:t>
            </w:r>
          </w:p>
          <w:p w14:paraId="4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«Путешествие по улицам города», «Улица и пешеходы», «Светофор», «Путешествие с Незнайкой», «Поездка на автомобиле», «Автопарковка», «Станция технического обслуживания», «Автомастерская»</w:t>
            </w:r>
          </w:p>
        </w:tc>
        <w:tc>
          <w:tcPr>
            <w:tcW w:type="dxa" w:w="1559"/>
            <w:gridSpan w:val="2"/>
          </w:tcPr>
          <w:p w14:paraId="4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летний период 2021</w:t>
            </w:r>
          </w:p>
          <w:p w14:paraId="4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89"/>
          </w:tcPr>
          <w:p w14:paraId="4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  <w:p w14:paraId="5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</w:t>
            </w:r>
          </w:p>
        </w:tc>
      </w:tr>
      <w:tr>
        <w:tc>
          <w:tcPr>
            <w:tcW w:type="dxa" w:w="675"/>
          </w:tcPr>
          <w:p w14:paraId="5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5387"/>
          </w:tcPr>
          <w:p w14:paraId="53000000">
            <w:pPr>
              <w:ind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Дидактические игры:</w:t>
            </w:r>
          </w:p>
          <w:p w14:paraId="5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«Наша улица», «Светофор», </w:t>
            </w:r>
            <w:r>
              <w:rPr>
                <w:rFonts w:ascii="Times New Roman" w:hAnsi="Times New Roman"/>
                <w:sz w:val="24"/>
              </w:rPr>
              <w:t>«Поставь дорожный знак», «Теремок», «Угадай, какой знак», «Улица города», «Заяц и перекресток», «Что для чего?», «Дорожные знаки: запрещающие и разрешающие», «Желтый, красный, зеленый», «Чего не хватает?», «Собери автомобиль», «Отвечай быстро»</w:t>
            </w:r>
          </w:p>
        </w:tc>
        <w:tc>
          <w:tcPr>
            <w:tcW w:type="dxa" w:w="1559"/>
            <w:gridSpan w:val="2"/>
          </w:tcPr>
          <w:p w14:paraId="5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летний период 2021</w:t>
            </w:r>
          </w:p>
        </w:tc>
        <w:tc>
          <w:tcPr>
            <w:tcW w:type="dxa" w:w="2189"/>
          </w:tcPr>
          <w:p w14:paraId="5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  <w:p w14:paraId="5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</w:t>
            </w:r>
          </w:p>
        </w:tc>
      </w:tr>
      <w:tr>
        <w:tc>
          <w:tcPr>
            <w:tcW w:type="dxa" w:w="675"/>
          </w:tcPr>
          <w:p w14:paraId="5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5387"/>
          </w:tcPr>
          <w:p w14:paraId="5E000000">
            <w:pPr>
              <w:ind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Подвижные игры:</w:t>
            </w:r>
          </w:p>
          <w:p w14:paraId="5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«Воробышки и автомобиль», «Будь внимательным», «Разноцветные автомобили», «Мы едем, едем, едем …», «Стоп!», «Разноцветные дорожки», «Чья команда скорее соберется», «Велогонки», «Лошадки», «Горелки», «Найди свой цвет» </w:t>
            </w:r>
          </w:p>
        </w:tc>
        <w:tc>
          <w:tcPr>
            <w:tcW w:type="dxa" w:w="1559"/>
            <w:gridSpan w:val="2"/>
          </w:tcPr>
          <w:p w14:paraId="6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летний период 2021</w:t>
            </w:r>
          </w:p>
        </w:tc>
        <w:tc>
          <w:tcPr>
            <w:tcW w:type="dxa" w:w="2189"/>
          </w:tcPr>
          <w:p w14:paraId="6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  <w:p w14:paraId="6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</w:t>
            </w:r>
          </w:p>
        </w:tc>
      </w:tr>
      <w:tr>
        <w:tc>
          <w:tcPr>
            <w:tcW w:type="dxa" w:w="675"/>
          </w:tcPr>
          <w:p w14:paraId="6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5387"/>
          </w:tcPr>
          <w:p w14:paraId="6A000000">
            <w:pPr>
              <w:ind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Художественная литература для чтения и заучивания:</w:t>
            </w:r>
          </w:p>
          <w:p w14:paraId="6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С.Михалков «Моя улица», </w:t>
            </w:r>
            <w:r>
              <w:rPr>
                <w:rFonts w:ascii="Times New Roman" w:hAnsi="Times New Roman"/>
                <w:sz w:val="24"/>
              </w:rPr>
              <w:t>«Велосипедист», «Скверная история»; С. Маршак «Милиционер», «Мяч»; В. Головко «Правила движения»; С Яковлев «Советы доктора Айболита»; О. Бедерев «Если бы…»;  А. Северный «Светофор»; В. Семернин «Запрещается – разрешается»</w:t>
            </w:r>
          </w:p>
        </w:tc>
        <w:tc>
          <w:tcPr>
            <w:tcW w:type="dxa" w:w="1559"/>
            <w:gridSpan w:val="2"/>
          </w:tcPr>
          <w:p w14:paraId="6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летний период 2021</w:t>
            </w:r>
          </w:p>
        </w:tc>
        <w:tc>
          <w:tcPr>
            <w:tcW w:type="dxa" w:w="2189"/>
          </w:tcPr>
          <w:p w14:paraId="7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  <w:p w14:paraId="7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</w:t>
            </w:r>
          </w:p>
        </w:tc>
      </w:tr>
      <w:tr>
        <w:tc>
          <w:tcPr>
            <w:tcW w:type="dxa" w:w="675"/>
          </w:tcPr>
          <w:p w14:paraId="7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87"/>
          </w:tcPr>
          <w:p w14:paraId="76000000"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Выставки детско-родительских работ:</w:t>
            </w:r>
          </w:p>
          <w:p w14:paraId="7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Выставка рисунков «Безопасная дорога детства»</w:t>
            </w:r>
          </w:p>
          <w:p w14:paraId="7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Выставка поделок и макетов «Макет моего района»</w:t>
            </w:r>
          </w:p>
        </w:tc>
        <w:tc>
          <w:tcPr>
            <w:tcW w:type="dxa" w:w="1559"/>
            <w:gridSpan w:val="2"/>
          </w:tcPr>
          <w:p w14:paraId="79000000">
            <w:pPr>
              <w:rPr>
                <w:rFonts w:ascii="Times New Roman" w:hAnsi="Times New Roman"/>
                <w:sz w:val="24"/>
              </w:rPr>
            </w:pPr>
          </w:p>
          <w:p w14:paraId="7A000000">
            <w:pPr>
              <w:rPr>
                <w:rFonts w:ascii="Times New Roman" w:hAnsi="Times New Roman"/>
                <w:sz w:val="24"/>
              </w:rPr>
            </w:pPr>
          </w:p>
          <w:p w14:paraId="7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летний период 2021</w:t>
            </w:r>
          </w:p>
        </w:tc>
        <w:tc>
          <w:tcPr>
            <w:tcW w:type="dxa" w:w="2189"/>
          </w:tcPr>
          <w:p w14:paraId="7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  <w:p w14:paraId="7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</w:t>
            </w:r>
          </w:p>
        </w:tc>
      </w:tr>
      <w:tr>
        <w:tc>
          <w:tcPr>
            <w:tcW w:type="dxa" w:w="675"/>
          </w:tcPr>
          <w:p w14:paraId="8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5387"/>
          </w:tcPr>
          <w:p w14:paraId="81000000">
            <w:pPr>
              <w:ind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Мероприятия:</w:t>
            </w:r>
          </w:p>
          <w:p w14:paraId="82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Интеллектуально-позн</w:t>
            </w:r>
            <w:r>
              <w:rPr>
                <w:rFonts w:ascii="Times New Roman" w:hAnsi="Times New Roman"/>
                <w:sz w:val="24"/>
              </w:rPr>
              <w:t>авательная игра «Мы – пешеходы» (ответственные гр.Капитошка)</w:t>
            </w:r>
          </w:p>
          <w:p w14:paraId="83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Спортивный праздник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«Путешествие в страну дорожных знаков» (ответственные гр. Радуга)</w:t>
            </w:r>
          </w:p>
          <w:p w14:paraId="84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Путешествие в страну Дорожных знаков (досуг) (отвественные гр.Шустрики)</w:t>
            </w:r>
          </w:p>
        </w:tc>
        <w:tc>
          <w:tcPr>
            <w:tcW w:type="dxa" w:w="1559"/>
            <w:gridSpan w:val="2"/>
          </w:tcPr>
          <w:p w14:paraId="8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  <w:p w14:paraId="8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  <w:p w14:paraId="8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type="dxa" w:w="2189"/>
          </w:tcPr>
          <w:p w14:paraId="8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  <w:p w14:paraId="9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</w:t>
            </w:r>
          </w:p>
        </w:tc>
      </w:tr>
      <w:tr>
        <w:tc>
          <w:tcPr>
            <w:tcW w:type="dxa" w:w="9810"/>
            <w:gridSpan w:val="5"/>
          </w:tcPr>
          <w:p w14:paraId="95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Работа с родителями</w:t>
            </w:r>
          </w:p>
        </w:tc>
      </w:tr>
      <w:tr>
        <w:tc>
          <w:tcPr>
            <w:tcW w:type="dxa" w:w="675"/>
          </w:tcPr>
          <w:p w14:paraId="9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387"/>
          </w:tcPr>
          <w:p w14:paraId="97000000">
            <w:pPr>
              <w:ind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Консультации:</w:t>
            </w:r>
          </w:p>
          <w:p w14:paraId="9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-Правила дорожные всем нам знать положено.</w:t>
            </w:r>
          </w:p>
          <w:p w14:paraId="9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Будьте вежливы – правила поведения в общественном транспорте</w:t>
            </w:r>
          </w:p>
          <w:p w14:paraId="9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Безопасность на дороге в зимний период</w:t>
            </w:r>
            <w:r>
              <w:rPr>
                <w:rFonts w:ascii="Times New Roman" w:hAnsi="Times New Roman"/>
                <w:sz w:val="24"/>
              </w:rPr>
              <w:t>, осторожно скользкая дорога</w:t>
            </w:r>
            <w:r>
              <w:rPr>
                <w:rFonts w:ascii="Times New Roman" w:hAnsi="Times New Roman"/>
                <w:sz w:val="24"/>
              </w:rPr>
              <w:t>!</w:t>
            </w:r>
          </w:p>
          <w:p w14:paraId="9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Осторожно, дети! – статистика и типичные случаи детского травматизма</w:t>
            </w:r>
          </w:p>
          <w:p w14:paraId="9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-М</w:t>
            </w:r>
            <w:r>
              <w:rPr>
                <w:rFonts w:ascii="Times New Roman" w:hAnsi="Times New Roman"/>
                <w:sz w:val="24"/>
              </w:rPr>
              <w:t>еры предупреждения детского травматизма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9D000000">
            <w:pPr>
              <w:tabs>
                <w:tab w:leader="none" w:pos="432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-Безопастность детей – ответственность взрослых!</w:t>
            </w:r>
          </w:p>
        </w:tc>
        <w:tc>
          <w:tcPr>
            <w:tcW w:type="dxa" w:w="1559"/>
            <w:gridSpan w:val="2"/>
          </w:tcPr>
          <w:p w14:paraId="9E000000">
            <w:pPr>
              <w:rPr>
                <w:rFonts w:ascii="Times New Roman" w:hAnsi="Times New Roman"/>
                <w:sz w:val="24"/>
              </w:rPr>
            </w:pPr>
          </w:p>
          <w:p w14:paraId="9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летний период 2021</w:t>
            </w:r>
          </w:p>
          <w:p w14:paraId="A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89"/>
          </w:tcPr>
          <w:p w14:paraId="A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4000000">
            <w:pPr>
              <w:rPr>
                <w:rFonts w:ascii="Times New Roman" w:hAnsi="Times New Roman"/>
                <w:sz w:val="24"/>
              </w:rPr>
            </w:pPr>
          </w:p>
          <w:p w14:paraId="A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  <w:p w14:paraId="A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</w:t>
            </w:r>
          </w:p>
        </w:tc>
      </w:tr>
      <w:tr>
        <w:tc>
          <w:tcPr>
            <w:tcW w:type="dxa" w:w="675"/>
          </w:tcPr>
          <w:p w14:paraId="A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5387"/>
          </w:tcPr>
          <w:p w14:paraId="AB000000">
            <w:pPr>
              <w:ind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Информационный стенд:</w:t>
            </w:r>
          </w:p>
          <w:p w14:paraId="A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-Безопасное детство.</w:t>
            </w:r>
          </w:p>
          <w:p w14:paraId="A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-Автокресло. Пристегните самое дорогое.</w:t>
            </w:r>
          </w:p>
          <w:p w14:paraId="A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-Как переходить улицу с детьми.</w:t>
            </w:r>
          </w:p>
          <w:p w14:paraId="A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Дисциплина на улице – залог безопасности пешеходов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B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Что нужно знать будущим школьникам о правилах дорожного движения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59"/>
            <w:gridSpan w:val="2"/>
          </w:tcPr>
          <w:p w14:paraId="B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летний период 2021</w:t>
            </w:r>
          </w:p>
          <w:p w14:paraId="B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89"/>
          </w:tcPr>
          <w:p w14:paraId="B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  <w:p w14:paraId="B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</w:t>
            </w:r>
          </w:p>
        </w:tc>
      </w:tr>
      <w:tr>
        <w:tc>
          <w:tcPr>
            <w:tcW w:type="dxa" w:w="9810"/>
            <w:gridSpan w:val="5"/>
          </w:tcPr>
          <w:p w14:paraId="BA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Акции</w:t>
            </w:r>
          </w:p>
        </w:tc>
      </w:tr>
      <w:tr>
        <w:tc>
          <w:tcPr>
            <w:tcW w:type="dxa" w:w="675"/>
          </w:tcPr>
          <w:p w14:paraId="B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387"/>
          </w:tcPr>
          <w:p w14:paraId="BC000000">
            <w:pPr>
              <w:ind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акция </w:t>
            </w:r>
            <w:r>
              <w:rPr>
                <w:rFonts w:ascii="Times New Roman CYR" w:hAnsi="Times New Roman CYR"/>
                <w:b w:val="1"/>
                <w:sz w:val="24"/>
              </w:rPr>
              <w:t>«Движение с уважением!»</w:t>
            </w:r>
            <w:r>
              <w:rPr>
                <w:rFonts w:ascii="Times New Roman CYR" w:hAnsi="Times New Roman CYR"/>
                <w:b w:val="1"/>
                <w:sz w:val="24"/>
              </w:rPr>
              <w:t>,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 xml:space="preserve"> направлена на привлечение внимания участников дорожного движения к соблюдению правил, взаимному уважению на дорогах, повышению культуры вождения и предупреждение ситуаций, которые становятся причинами аварий.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i w:val="1"/>
                <w:sz w:val="24"/>
              </w:rPr>
              <w:t>раздача листовок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1"/>
                <w:caps w:val="0"/>
                <w:color w:val="222222"/>
                <w:spacing w:val="0"/>
                <w:sz w:val="24"/>
                <w:highlight w:val="white"/>
              </w:rPr>
              <w:t>«Вежливый водитель – примерный пешеход!»</w:t>
            </w:r>
            <w:r>
              <w:rPr>
                <w:rFonts w:ascii="Times New Roman" w:hAnsi="Times New Roman"/>
                <w:i w:val="1"/>
                <w:sz w:val="24"/>
              </w:rPr>
              <w:t>)</w:t>
            </w:r>
          </w:p>
        </w:tc>
        <w:tc>
          <w:tcPr>
            <w:tcW w:type="dxa" w:w="1480"/>
          </w:tcPr>
          <w:p w14:paraId="B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летний период 2021</w:t>
            </w:r>
          </w:p>
        </w:tc>
        <w:tc>
          <w:tcPr>
            <w:tcW w:type="dxa" w:w="79"/>
          </w:tcPr>
          <w:p w14:paraId="B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89"/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</w:t>
            </w:r>
          </w:p>
          <w:p w14:paraId="C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75"/>
          </w:tcPr>
          <w:p w14:paraId="C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5387"/>
          </w:tcPr>
          <w:p w14:paraId="C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акция </w:t>
            </w:r>
            <w:r>
              <w:rPr>
                <w:rFonts w:ascii="Times New Roman" w:hAnsi="Times New Roman"/>
                <w:b w:val="1"/>
                <w:sz w:val="24"/>
              </w:rPr>
              <w:t>«Внимание! Юный пешеход!»</w:t>
            </w:r>
            <w:r>
              <w:rPr>
                <w:rFonts w:ascii="Times New Roman" w:hAnsi="Times New Roman"/>
                <w:b w:val="1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Информационное просвещение родителей по проблемам детской дорожной безопасности (на стендах)  - обязательного применения при перевозке детей в салоне автомобиля ремней безопасности и детских удерживающих устройств, строгом соблюдении требований ПДД РФ детьми-пешеходами, использовании в тёмное время суток </w:t>
            </w:r>
            <w:r>
              <w:rPr>
                <w:rFonts w:ascii="Times New Roman" w:hAnsi="Times New Roman"/>
                <w:sz w:val="24"/>
              </w:rPr>
              <w:t>световозвращающих</w:t>
            </w:r>
            <w:r>
              <w:rPr>
                <w:rFonts w:ascii="Times New Roman" w:hAnsi="Times New Roman"/>
                <w:sz w:val="24"/>
              </w:rPr>
              <w:t xml:space="preserve"> элементов учащимися</w:t>
            </w:r>
          </w:p>
          <w:p w14:paraId="C4000000">
            <w:pPr>
              <w:ind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1480"/>
          </w:tcPr>
          <w:p w14:paraId="C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14-18</w:t>
            </w:r>
          </w:p>
          <w:p w14:paraId="C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июня</w:t>
            </w:r>
          </w:p>
          <w:p w14:paraId="C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"/>
          </w:tcPr>
          <w:p w14:paraId="C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89"/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</w:t>
            </w:r>
          </w:p>
          <w:p w14:paraId="C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75"/>
          </w:tcPr>
          <w:p w14:paraId="C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5387"/>
          </w:tcPr>
          <w:p w14:paraId="C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акция </w:t>
            </w:r>
            <w:r>
              <w:rPr>
                <w:rFonts w:ascii="Times New Roman" w:hAnsi="Times New Roman"/>
                <w:b w:val="1"/>
                <w:sz w:val="24"/>
              </w:rPr>
              <w:t>«Внимание! Юный пассажир!»</w:t>
            </w:r>
            <w:r>
              <w:rPr>
                <w:rFonts w:ascii="Times New Roman" w:hAnsi="Times New Roman"/>
                <w:sz w:val="24"/>
              </w:rPr>
              <w:t xml:space="preserve">, направленную на предупреждение дорожно-транспортных происшествий с участием несовершеннолетних пассажиров.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 w:val="1"/>
                <w:sz w:val="24"/>
              </w:rPr>
              <w:t xml:space="preserve">консультации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«Правила перевозки детей в автомобиле», «Собираясь в дорогу», «Детские удерживающие устройства»</w:t>
            </w:r>
            <w:r>
              <w:rPr>
                <w:rFonts w:ascii="Times New Roman" w:hAnsi="Times New Roman"/>
                <w:i w:val="1"/>
                <w:sz w:val="24"/>
              </w:rPr>
              <w:t>; фотоколлаж "Автокресло" и др.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CE000000">
            <w:pPr>
              <w:ind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1480"/>
          </w:tcPr>
          <w:p w14:paraId="C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12 - 16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</w:rPr>
              <w:t>июля</w:t>
            </w:r>
          </w:p>
        </w:tc>
        <w:tc>
          <w:tcPr>
            <w:tcW w:type="dxa" w:w="79"/>
          </w:tcPr>
          <w:p w14:paraId="D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89"/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  <w:p w14:paraId="D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</w:t>
            </w:r>
          </w:p>
        </w:tc>
      </w:tr>
      <w:tr>
        <w:tc>
          <w:tcPr>
            <w:tcW w:type="dxa" w:w="675"/>
          </w:tcPr>
          <w:p w14:paraId="D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5387"/>
          </w:tcPr>
          <w:p w14:paraId="D4000000">
            <w:pPr>
              <w:ind/>
              <w:jc w:val="both"/>
              <w:rPr>
                <w:rFonts w:ascii="Calibri" w:hAnsi="Calibri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акция </w:t>
            </w:r>
            <w:r>
              <w:rPr>
                <w:rFonts w:ascii="Times New Roman" w:hAnsi="Times New Roman"/>
                <w:b w:val="1"/>
                <w:sz w:val="24"/>
              </w:rPr>
              <w:t>«Внимание! Юный водитель!»,</w:t>
            </w:r>
            <w:r>
              <w:rPr>
                <w:rFonts w:ascii="Times New Roman" w:hAnsi="Times New Roman"/>
                <w:sz w:val="24"/>
              </w:rPr>
              <w:t xml:space="preserve"> направленную на обеспечение безопасности несовершеннолетних водителей велосипедов, мопедов, мотоциклов, привития детям устойчивых стереотипов безопасного вождения двухколесных ТС.</w:t>
            </w:r>
          </w:p>
          <w:p w14:paraId="D5000000">
            <w:pPr>
              <w:ind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type="dxa" w:w="1480"/>
          </w:tcPr>
          <w:p w14:paraId="D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9 - 13</w:t>
            </w:r>
          </w:p>
          <w:p w14:paraId="D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августа</w:t>
            </w:r>
          </w:p>
        </w:tc>
        <w:tc>
          <w:tcPr>
            <w:tcW w:type="dxa" w:w="79"/>
          </w:tcPr>
          <w:p w14:paraId="D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89"/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  <w:p w14:paraId="D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</w:t>
            </w:r>
          </w:p>
        </w:tc>
      </w:tr>
    </w:tbl>
    <w:p w14:paraId="DB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sectPr>
      <w:headerReference r:id="rId2" w:type="first"/>
      <w:footerReference r:id="rId1" w:type="default"/>
      <w:pgSz w:h="16838" w:w="11906"/>
      <w:pgMar w:bottom="1134" w:footer="708" w:gutter="0" w:header="708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/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7"/>
    <w:next w:val="Style_4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4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toc 3"/>
    <w:next w:val="Style_4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Strong"/>
    <w:basedOn w:val="Style_8"/>
    <w:link w:val="Style_12_ch"/>
    <w:rPr>
      <w:b w:val="1"/>
    </w:rPr>
  </w:style>
  <w:style w:styleId="Style_12_ch" w:type="character">
    <w:name w:val="Strong"/>
    <w:basedOn w:val="Style_8_ch"/>
    <w:link w:val="Style_12"/>
    <w:rPr>
      <w:b w:val="1"/>
    </w:rPr>
  </w:style>
  <w:style w:styleId="Style_13" w:type="paragraph">
    <w:name w:val="header"/>
    <w:basedOn w:val="Style_4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3_ch" w:type="character">
    <w:name w:val="header"/>
    <w:basedOn w:val="Style_4_ch"/>
    <w:link w:val="Style_13"/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4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22" w:type="paragraph">
    <w:name w:val="Balloon Text"/>
    <w:basedOn w:val="Style_4"/>
    <w:link w:val="Style_22_ch"/>
    <w:pPr>
      <w:spacing w:after="0" w:line="240" w:lineRule="auto"/>
      <w:ind/>
    </w:pPr>
    <w:rPr>
      <w:rFonts w:ascii="Tahoma" w:hAnsi="Tahoma"/>
      <w:sz w:val="16"/>
    </w:rPr>
  </w:style>
  <w:style w:styleId="Style_22_ch" w:type="character">
    <w:name w:val="Balloon Text"/>
    <w:basedOn w:val="Style_4_ch"/>
    <w:link w:val="Style_22"/>
    <w:rPr>
      <w:rFonts w:ascii="Tahoma" w:hAnsi="Tahoma"/>
      <w:sz w:val="16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4_ch"/>
    <w:link w:val="Style_1"/>
  </w:style>
  <w:style w:styleId="Style_23" w:type="paragraph">
    <w:name w:val="toc 5"/>
    <w:next w:val="Style_4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Normal (Web)"/>
    <w:basedOn w:val="Style_4"/>
    <w:link w:val="Style_2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4_ch" w:type="character">
    <w:name w:val="Normal (Web)"/>
    <w:basedOn w:val="Style_4_ch"/>
    <w:link w:val="Style_24"/>
    <w:rPr>
      <w:rFonts w:ascii="Times New Roman" w:hAnsi="Times New Roman"/>
      <w:sz w:val="24"/>
    </w:rPr>
  </w:style>
  <w:style w:styleId="Style_25" w:type="paragraph">
    <w:name w:val="Subtitle"/>
    <w:next w:val="Style_4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6" w:type="paragraph">
    <w:name w:val="toc 10"/>
    <w:next w:val="Style_4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next w:val="Style_4"/>
    <w:link w:val="Style_27_ch"/>
    <w:uiPriority w:val="10"/>
    <w:qFormat/>
    <w:rPr>
      <w:rFonts w:ascii="XO Thames" w:hAnsi="XO Thames"/>
      <w:b w:val="1"/>
      <w:sz w:val="52"/>
    </w:rPr>
  </w:style>
  <w:style w:styleId="Style_27_ch" w:type="character">
    <w:name w:val="Title"/>
    <w:link w:val="Style_27"/>
    <w:rPr>
      <w:rFonts w:ascii="XO Thames" w:hAnsi="XO Thames"/>
      <w:b w:val="1"/>
      <w:sz w:val="52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9_ch" w:type="character">
    <w:name w:val="heading 2"/>
    <w:link w:val="Style_29"/>
    <w:rPr>
      <w:rFonts w:ascii="XO Thames" w:hAnsi="XO Thames"/>
      <w:b w:val="1"/>
      <w:color w:val="00A0FF"/>
      <w:sz w:val="26"/>
    </w:rPr>
  </w:style>
  <w:style w:styleId="Style_3" w:type="table">
    <w:name w:val="Table Grid"/>
    <w:basedOn w:val="Style_30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header2.xml" Type="http://schemas.openxmlformats.org/officeDocument/2006/relationships/header"/>
  <Relationship Id="rId3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2021-06-15T05:26:24Z</dcterms:modified>
</cp:coreProperties>
</file>